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</w:t>
      </w:r>
      <w:r w:rsidR="002F22C2">
        <w:rPr>
          <w:b/>
          <w:sz w:val="28"/>
          <w:szCs w:val="28"/>
        </w:rPr>
        <w:t>ля инъекций типа ТС, модель ТС-6</w:t>
      </w:r>
      <w:r w:rsidRPr="00E31202"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 xml:space="preserve">Полезный объём, </w:t>
            </w:r>
            <w:proofErr w:type="spellStart"/>
            <w:r w:rsidRPr="00D64051">
              <w:rPr>
                <w:sz w:val="21"/>
                <w:szCs w:val="21"/>
              </w:rPr>
              <w:t>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  <w:proofErr w:type="spellEnd"/>
          </w:p>
        </w:tc>
        <w:tc>
          <w:tcPr>
            <w:tcW w:w="4694" w:type="dxa"/>
          </w:tcPr>
          <w:p w:rsidR="005A1268" w:rsidRPr="009F1C2B" w:rsidRDefault="00B334DF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bookmarkStart w:id="0" w:name="_GoBack"/>
            <w:bookmarkEnd w:id="0"/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должно соответствовать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9F1C2B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2F22C2" w:rsidP="00596913">
            <w:pPr>
              <w:rPr>
                <w:sz w:val="21"/>
                <w:szCs w:val="21"/>
              </w:rPr>
            </w:pPr>
            <w:r w:rsidRPr="002F22C2">
              <w:rPr>
                <w:color w:val="000000"/>
                <w:sz w:val="21"/>
                <w:szCs w:val="21"/>
              </w:rPr>
              <w:t>1015×510×1100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2F22C2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1,8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воздушным бактерицидным фильтром,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душирующим</w:t>
            </w:r>
            <w:proofErr w:type="spellEnd"/>
            <w:r>
              <w:rPr>
                <w:sz w:val="21"/>
                <w:szCs w:val="21"/>
              </w:rPr>
              <w:t xml:space="preserve">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2C2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4DF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57F4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23</cp:revision>
  <dcterms:created xsi:type="dcterms:W3CDTF">2019-10-10T13:55:00Z</dcterms:created>
  <dcterms:modified xsi:type="dcterms:W3CDTF">2020-01-30T07:51:00Z</dcterms:modified>
</cp:coreProperties>
</file>